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275F4" w14:textId="77777777" w:rsidR="00BB1650" w:rsidRPr="001B4E74" w:rsidRDefault="00BB1650" w:rsidP="00BB1650">
      <w:pPr>
        <w:spacing w:after="0" w:line="240" w:lineRule="auto"/>
        <w:jc w:val="center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 </w:t>
      </w:r>
    </w:p>
    <w:p w14:paraId="2FF3D035" w14:textId="77777777" w:rsidR="00BB1650" w:rsidRPr="001B4E74" w:rsidRDefault="00BB1650" w:rsidP="00BB1650">
      <w:pPr>
        <w:spacing w:after="0" w:line="240" w:lineRule="auto"/>
        <w:jc w:val="center"/>
        <w:rPr>
          <w:rFonts w:ascii="Garamond" w:eastAsia="Times New Roman" w:hAnsi="Garamond" w:cs="Times New Roman"/>
          <w:lang w:val="it-IT" w:eastAsia="it-IT"/>
        </w:rPr>
      </w:pPr>
      <w:bookmarkStart w:id="0" w:name="_Hlk514869192"/>
      <w:r w:rsidRPr="001B4E74">
        <w:rPr>
          <w:rFonts w:ascii="Garamond" w:eastAsia="Times New Roman" w:hAnsi="Garamond" w:cs="Calibri"/>
          <w:b/>
          <w:bCs/>
          <w:lang w:val="it-IT" w:eastAsia="it-IT"/>
        </w:rPr>
        <w:t>LOYOLA UNIVERSITY CHICAGO</w:t>
      </w:r>
      <w:bookmarkEnd w:id="0"/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37874E6E" w14:textId="77777777" w:rsidR="00BB1650" w:rsidRPr="001B4E74" w:rsidRDefault="00BB1650" w:rsidP="00BB1650">
      <w:pPr>
        <w:spacing w:after="0" w:line="240" w:lineRule="auto"/>
        <w:jc w:val="center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Calibri"/>
          <w:b/>
          <w:bCs/>
          <w:lang w:val="it-IT" w:eastAsia="it-IT"/>
        </w:rPr>
        <w:t>CONSENSO AL TRASFERIMENTO DEI DATI PERSONALI IN PAESE TERZO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5CD8AF3F" w14:textId="77777777" w:rsidR="00BB1650" w:rsidRPr="001B4E74" w:rsidRDefault="00BB1650" w:rsidP="00BB1650">
      <w:pPr>
        <w:spacing w:after="0" w:line="240" w:lineRule="auto"/>
        <w:jc w:val="center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Calibri"/>
          <w:b/>
          <w:bCs/>
          <w:lang w:val="it-IT" w:eastAsia="it-IT"/>
        </w:rPr>
        <w:t>(STUDENTI IN UE)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7FC7E331" w14:textId="77777777" w:rsidR="00BB1650" w:rsidRPr="001B4E74" w:rsidRDefault="00BB1650" w:rsidP="00BB1650">
      <w:pPr>
        <w:spacing w:after="0" w:line="240" w:lineRule="auto"/>
        <w:jc w:val="center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Calibri"/>
          <w:b/>
          <w:bCs/>
          <w:lang w:val="it-IT" w:eastAsia="it-IT"/>
        </w:rPr>
        <w:t> </w:t>
      </w:r>
    </w:p>
    <w:p w14:paraId="3263D0CD" w14:textId="107B5A72" w:rsidR="00BB1650" w:rsidRPr="001B4E74" w:rsidRDefault="0071324D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La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Loyola University of Chicago ("Loyola"), in qualità di "controllore" ai sensi del Regolamento (UE) 2016/6 79 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>il c.d.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" GDPR ", intende trasferire i dati personali che </w:t>
      </w:r>
      <w:r w:rsidR="001B4E74">
        <w:rPr>
          <w:rFonts w:ascii="Garamond" w:eastAsia="Times New Roman" w:hAnsi="Garamond" w:cs="Times New Roman"/>
          <w:lang w:val="it-IT" w:eastAsia="it-IT"/>
        </w:rPr>
        <w:t>Lei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 xml:space="preserve"> volontariamente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fornisc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>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mentre si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 xml:space="preserve"> trova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all'interno dell'UE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>,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(tali dati personali, i "Dati personali trasferiti") ai campus d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>ella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>Loyola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a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Chicago e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>d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ai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 xml:space="preserve"> database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di terz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i soggetti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, come 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 xml:space="preserve">ad esempio i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centri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 di raccolta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dati, 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 xml:space="preserve">i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fornitori di Software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&amp;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Service e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 xml:space="preserve"> ad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altre società con sede negli Stati Uniti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>, le quali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stipulano contratti con l'università </w:t>
      </w:r>
      <w:r w:rsidR="005E091D" w:rsidRPr="001B4E74">
        <w:rPr>
          <w:rFonts w:ascii="Garamond" w:eastAsia="Times New Roman" w:hAnsi="Garamond" w:cs="Times New Roman"/>
          <w:lang w:val="it-IT" w:eastAsia="it-IT"/>
        </w:rPr>
        <w:t>al fine di fornire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servizi di elaborazione dati ("Processori"). </w:t>
      </w:r>
    </w:p>
    <w:p w14:paraId="3A4E2802" w14:textId="77777777" w:rsidR="00BB1650" w:rsidRPr="001B4E74" w:rsidRDefault="005E091D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Tale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consenso </w:t>
      </w:r>
      <w:r w:rsidRPr="001B4E74">
        <w:rPr>
          <w:rFonts w:ascii="Garamond" w:eastAsia="Times New Roman" w:hAnsi="Garamond" w:cs="Times New Roman"/>
          <w:lang w:val="it-IT" w:eastAsia="it-IT"/>
        </w:rPr>
        <w:t>ri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chiede la </w:t>
      </w:r>
      <w:r w:rsidRPr="001B4E74">
        <w:rPr>
          <w:rFonts w:ascii="Garamond" w:eastAsia="Times New Roman" w:hAnsi="Garamond" w:cs="Times New Roman"/>
          <w:lang w:val="it-IT" w:eastAsia="it-IT"/>
        </w:rPr>
        <w:t>s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ua approvazione per </w:t>
      </w:r>
      <w:r w:rsidRPr="001B4E74">
        <w:rPr>
          <w:rFonts w:ascii="Garamond" w:eastAsia="Times New Roman" w:hAnsi="Garamond" w:cs="Times New Roman"/>
          <w:lang w:val="it-IT" w:eastAsia="it-IT"/>
        </w:rPr>
        <w:t>il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trasferimento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dei dati personali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, 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inoltre le vengono rese edotte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alcune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delle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misure di sicurezza volte ad assicurare che tale trasferimento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d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’</w:t>
      </w:r>
      <w:r w:rsidRPr="001B4E74">
        <w:rPr>
          <w:rFonts w:ascii="Garamond" w:eastAsia="Times New Roman" w:hAnsi="Garamond" w:cs="Times New Roman"/>
          <w:lang w:val="it-IT" w:eastAsia="it-IT"/>
        </w:rPr>
        <w:t>informazioni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avvenga in modo sicuro</w:t>
      </w:r>
      <w:r w:rsidRPr="001B4E74">
        <w:rPr>
          <w:rFonts w:ascii="Garamond" w:eastAsia="Times New Roman" w:hAnsi="Garamond" w:cs="Times New Roman"/>
          <w:lang w:val="it-IT" w:eastAsia="it-IT"/>
        </w:rPr>
        <w:t>. Infine, la si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avvert</w:t>
      </w:r>
      <w:r w:rsidRPr="001B4E74">
        <w:rPr>
          <w:rFonts w:ascii="Garamond" w:eastAsia="Times New Roman" w:hAnsi="Garamond" w:cs="Times New Roman"/>
          <w:lang w:val="it-IT" w:eastAsia="it-IT"/>
        </w:rPr>
        <w:t>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d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i possibili rischi legati a tale trasferimento.   </w:t>
      </w:r>
    </w:p>
    <w:p w14:paraId="63619EE7" w14:textId="77777777" w:rsidR="00BB1650" w:rsidRPr="001B4E74" w:rsidRDefault="00240737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Ai sensi del GDPR, </w:t>
      </w:r>
      <w:r w:rsidR="00E5366A" w:rsidRPr="001B4E74">
        <w:rPr>
          <w:rFonts w:ascii="Garamond" w:eastAsia="Times New Roman" w:hAnsi="Garamond" w:cs="Times New Roman"/>
          <w:lang w:val="it-IT" w:eastAsia="it-IT"/>
        </w:rPr>
        <w:t xml:space="preserve">l’Informativa sulla privacy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e </w:t>
      </w:r>
      <w:r w:rsidR="00E5366A" w:rsidRPr="001B4E74">
        <w:rPr>
          <w:rFonts w:ascii="Garamond" w:eastAsia="Times New Roman" w:hAnsi="Garamond" w:cs="Times New Roman"/>
          <w:lang w:val="it-IT" w:eastAsia="it-IT"/>
        </w:rPr>
        <w:t xml:space="preserve">sulla protezione dei dati personali </w:t>
      </w:r>
      <w:r w:rsidRPr="001B4E74">
        <w:rPr>
          <w:rFonts w:ascii="Garamond" w:eastAsia="Times New Roman" w:hAnsi="Garamond" w:cs="Times New Roman"/>
          <w:lang w:val="it-IT" w:eastAsia="it-IT"/>
        </w:rPr>
        <w:t>è disponibile sul sito web d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ella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Loyola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. Si prega di</w:t>
      </w:r>
      <w:r w:rsidR="00E5366A" w:rsidRPr="001B4E74">
        <w:rPr>
          <w:rFonts w:ascii="Garamond" w:eastAsia="Times New Roman" w:hAnsi="Garamond" w:cs="Times New Roman"/>
          <w:lang w:val="it-IT" w:eastAsia="it-IT"/>
        </w:rPr>
        <w:t xml:space="preserve"> leggerlo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prima di </w:t>
      </w:r>
      <w:r w:rsidR="00E5366A" w:rsidRPr="001B4E74">
        <w:rPr>
          <w:rFonts w:ascii="Garamond" w:eastAsia="Times New Roman" w:hAnsi="Garamond" w:cs="Times New Roman"/>
          <w:lang w:val="it-IT" w:eastAsia="it-IT"/>
        </w:rPr>
        <w:t>sottoscrivere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questo consenso. </w:t>
      </w:r>
    </w:p>
    <w:p w14:paraId="3319FD61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071A3694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Tipi di dati personali trasferiti e scopo del trasferimento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13AC720F" w14:textId="04F5BB54" w:rsidR="00BB1650" w:rsidRPr="001B4E74" w:rsidRDefault="00240737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I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d</w:t>
      </w:r>
      <w:r w:rsidRPr="001B4E74">
        <w:rPr>
          <w:rFonts w:ascii="Garamond" w:eastAsia="Times New Roman" w:hAnsi="Garamond" w:cs="Times New Roman"/>
          <w:lang w:val="it-IT" w:eastAsia="it-IT"/>
        </w:rPr>
        <w:t>ati personali trasferiti includeranno informazioni come: nome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,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data di nascita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,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cittadinanza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,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informazioni </w:t>
      </w:r>
      <w:r w:rsidR="00851A50" w:rsidRPr="001B4E74">
        <w:rPr>
          <w:rFonts w:ascii="Garamond" w:eastAsia="Times New Roman" w:hAnsi="Garamond" w:cs="Times New Roman"/>
          <w:lang w:val="it-IT" w:eastAsia="it-IT"/>
        </w:rPr>
        <w:t>da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passaporto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,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indirizzo di casa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,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telefono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,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e-mail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,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informazioni sanitarie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,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registri scolastici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,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c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lasse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ed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informazioni correlate. </w:t>
      </w:r>
      <w:r w:rsidRPr="001B4E74">
        <w:rPr>
          <w:rFonts w:ascii="Garamond" w:eastAsia="Times New Roman" w:hAnsi="Garamond" w:cs="Times New Roman"/>
          <w:lang w:val="it-IT" w:eastAsia="it-IT"/>
        </w:rPr>
        <w:t>L'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elaborazione di tali Dati personali </w:t>
      </w:r>
      <w:r w:rsidR="00851A50" w:rsidRPr="001B4E74">
        <w:rPr>
          <w:rFonts w:ascii="Garamond" w:eastAsia="Times New Roman" w:hAnsi="Garamond" w:cs="Times New Roman"/>
          <w:lang w:val="it-IT" w:eastAsia="it-IT"/>
        </w:rPr>
        <w:t>avviene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per </w:t>
      </w:r>
      <w:r w:rsidR="00A45F40" w:rsidRPr="001B4E74">
        <w:rPr>
          <w:rFonts w:ascii="Garamond" w:eastAsia="Times New Roman" w:hAnsi="Garamond" w:cs="Times New Roman"/>
          <w:lang w:val="it-IT" w:eastAsia="it-IT"/>
        </w:rPr>
        <w:t xml:space="preserve">i seguenti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scopi: rispetto delle leggi degli Stati membri dell'UE e degli Stati Uniti; iscri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zione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proofErr w:type="gramStart"/>
      <w:r w:rsidR="00BB1650" w:rsidRPr="001B4E74">
        <w:rPr>
          <w:rFonts w:ascii="Garamond" w:eastAsia="Times New Roman" w:hAnsi="Garamond" w:cs="Times New Roman"/>
          <w:lang w:val="it-IT" w:eastAsia="it-IT"/>
        </w:rPr>
        <w:t>e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d</w:t>
      </w:r>
      <w:proofErr w:type="gramEnd"/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identifica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zione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come studente nel campus 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>frequentato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; 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>accesso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alle strutture del campus e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>d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alle risorse accademiche; scopi accademici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>; valutazione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e registra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>zione dell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prestazion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accademic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he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; 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>assistenza durante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 xml:space="preserve">la permanenza </w:t>
      </w:r>
      <w:r w:rsidR="00851A50" w:rsidRPr="001B4E74">
        <w:rPr>
          <w:rFonts w:ascii="Garamond" w:eastAsia="Times New Roman" w:hAnsi="Garamond" w:cs="Times New Roman"/>
          <w:lang w:val="it-IT" w:eastAsia="it-IT"/>
        </w:rPr>
        <w:t>in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 xml:space="preserve"> territorio </w:t>
      </w:r>
      <w:r w:rsidRPr="001B4E74">
        <w:rPr>
          <w:rFonts w:ascii="Garamond" w:eastAsia="Times New Roman" w:hAnsi="Garamond" w:cs="Times New Roman"/>
          <w:lang w:val="it-IT" w:eastAsia="it-IT"/>
        </w:rPr>
        <w:t>U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>.</w:t>
      </w:r>
      <w:r w:rsidRPr="001B4E74">
        <w:rPr>
          <w:rFonts w:ascii="Garamond" w:eastAsia="Times New Roman" w:hAnsi="Garamond" w:cs="Times New Roman"/>
          <w:lang w:val="it-IT" w:eastAsia="it-IT"/>
        </w:rPr>
        <w:t>E</w:t>
      </w:r>
      <w:r w:rsidR="00334C02" w:rsidRPr="001B4E74">
        <w:rPr>
          <w:rFonts w:ascii="Garamond" w:eastAsia="Times New Roman" w:hAnsi="Garamond" w:cs="Times New Roman"/>
          <w:lang w:val="it-IT" w:eastAsia="it-IT"/>
        </w:rPr>
        <w:t>.</w:t>
      </w:r>
      <w:r w:rsidRPr="001B4E74">
        <w:rPr>
          <w:rFonts w:ascii="Garamond" w:eastAsia="Times New Roman" w:hAnsi="Garamond" w:cs="Times New Roman"/>
          <w:lang w:val="it-IT" w:eastAsia="it-IT"/>
        </w:rPr>
        <w:t>, anche in caso di emergenza o qualora aveste bisogno di assistenza medica.</w:t>
      </w:r>
    </w:p>
    <w:p w14:paraId="59A055F5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770E6DCB" w14:textId="256FCAE0" w:rsidR="00BB1650" w:rsidRPr="001B4E74" w:rsidRDefault="00D27F08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Categorie di d</w:t>
      </w:r>
      <w:r w:rsidR="00BB1650" w:rsidRPr="001B4E74">
        <w:rPr>
          <w:rFonts w:ascii="Garamond" w:eastAsia="Times New Roman" w:hAnsi="Garamond" w:cs="Times New Roman"/>
          <w:b/>
          <w:bCs/>
          <w:lang w:val="it-IT" w:eastAsia="it-IT"/>
        </w:rPr>
        <w:t xml:space="preserve">estinatari che possono ricevere i 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s</w:t>
      </w:r>
      <w:r w:rsidR="00BB1650" w:rsidRPr="001B4E74">
        <w:rPr>
          <w:rFonts w:ascii="Garamond" w:eastAsia="Times New Roman" w:hAnsi="Garamond" w:cs="Times New Roman"/>
          <w:b/>
          <w:bCs/>
          <w:lang w:val="it-IT" w:eastAsia="it-IT"/>
        </w:rPr>
        <w:t>uoi dati personali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7F97041F" w14:textId="77777777" w:rsidR="0058782E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Le categorie specifiche di destinatari che riceveranno le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s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ue informazioni sono </w:t>
      </w:r>
      <w:r w:rsidR="0058782E" w:rsidRPr="001B4E74">
        <w:rPr>
          <w:rFonts w:ascii="Garamond" w:eastAsia="Times New Roman" w:hAnsi="Garamond" w:cs="Times New Roman"/>
          <w:lang w:val="it-IT" w:eastAsia="it-IT"/>
        </w:rPr>
        <w:t>descritt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in dettaglio nell'Informativa sulla privacy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sulla protezione dei dati allegata. </w:t>
      </w:r>
    </w:p>
    <w:p w14:paraId="5F86115F" w14:textId="77777777" w:rsidR="00BB1650" w:rsidRPr="001B4E74" w:rsidRDefault="0058782E" w:rsidP="0058782E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Possono essere inclusi alcuni dei seguenti destinatari: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355549F2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240299FD" w14:textId="77777777" w:rsidR="00BB1650" w:rsidRPr="001B4E74" w:rsidRDefault="00BB1650" w:rsidP="005E091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Per quanto riguarda i dati personali relativi alla registrazione </w:t>
      </w:r>
      <w:r w:rsidR="000C5D61" w:rsidRPr="001B4E74">
        <w:rPr>
          <w:rFonts w:ascii="Garamond" w:eastAsia="Times New Roman" w:hAnsi="Garamond" w:cs="Times New Roman"/>
          <w:lang w:val="it-IT" w:eastAsia="it-IT"/>
        </w:rPr>
        <w:t>a</w:t>
      </w:r>
      <w:r w:rsidRPr="001B4E74">
        <w:rPr>
          <w:rFonts w:ascii="Garamond" w:eastAsia="Times New Roman" w:hAnsi="Garamond" w:cs="Times New Roman"/>
          <w:lang w:val="it-IT" w:eastAsia="it-IT"/>
        </w:rPr>
        <w:t>lla classe, all'iscrizione, all'istruzione e alla valutazione accademica, tali informazioni possono essere condivise con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 il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person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ale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impiegato </w:t>
      </w:r>
      <w:r w:rsidRPr="001B4E74">
        <w:rPr>
          <w:rFonts w:ascii="Garamond" w:eastAsia="Times New Roman" w:hAnsi="Garamond" w:cs="Times New Roman"/>
          <w:lang w:val="it-IT" w:eastAsia="it-IT"/>
        </w:rPr>
        <w:t>presso l'ufficio di previdenza d</w:t>
      </w:r>
      <w:r w:rsidR="000C5D61" w:rsidRPr="001B4E74">
        <w:rPr>
          <w:rFonts w:ascii="Garamond" w:eastAsia="Times New Roman" w:hAnsi="Garamond" w:cs="Times New Roman"/>
          <w:lang w:val="it-IT" w:eastAsia="it-IT"/>
        </w:rPr>
        <w:t>ella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Loyola, l'Ufficio di registrazione e</w:t>
      </w:r>
      <w:r w:rsidR="000C5D61" w:rsidRPr="001B4E74">
        <w:rPr>
          <w:rFonts w:ascii="Garamond" w:eastAsia="Times New Roman" w:hAnsi="Garamond" w:cs="Times New Roman"/>
          <w:lang w:val="it-IT" w:eastAsia="it-IT"/>
        </w:rPr>
        <w:t>d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i dipartimenti universitari dell'Illinois; </w:t>
      </w:r>
    </w:p>
    <w:p w14:paraId="12DA46EB" w14:textId="77777777" w:rsidR="00BB1650" w:rsidRPr="001B4E74" w:rsidRDefault="00BB1650" w:rsidP="005E091D">
      <w:pPr>
        <w:spacing w:after="0" w:line="240" w:lineRule="auto"/>
        <w:ind w:left="720" w:hanging="660"/>
        <w:jc w:val="both"/>
        <w:rPr>
          <w:rFonts w:ascii="Garamond" w:eastAsia="Times New Roman" w:hAnsi="Garamond" w:cs="Times New Roman"/>
          <w:lang w:val="it-IT" w:eastAsia="it-IT"/>
        </w:rPr>
      </w:pPr>
    </w:p>
    <w:p w14:paraId="5ADF6E33" w14:textId="2F024EB3" w:rsidR="00BB1650" w:rsidRPr="001B4E74" w:rsidRDefault="00BB1650" w:rsidP="005E091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Per quanto riguarda i dati personali relativi alla </w:t>
      </w:r>
      <w:r w:rsidR="000C5D61" w:rsidRPr="001B4E74">
        <w:rPr>
          <w:rFonts w:ascii="Garamond" w:eastAsia="Times New Roman" w:hAnsi="Garamond" w:cs="Times New Roman"/>
          <w:lang w:val="it-IT" w:eastAsia="it-IT"/>
        </w:rPr>
        <w:t>s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ua capacità di </w:t>
      </w:r>
      <w:r w:rsidR="00851A50" w:rsidRPr="001B4E74">
        <w:rPr>
          <w:rFonts w:ascii="Garamond" w:eastAsia="Times New Roman" w:hAnsi="Garamond" w:cs="Times New Roman"/>
          <w:lang w:val="it-IT" w:eastAsia="it-IT"/>
        </w:rPr>
        <w:t>soggiornare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legalmente in Italia, e di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poter </w:t>
      </w:r>
      <w:r w:rsidRPr="001B4E74">
        <w:rPr>
          <w:rFonts w:ascii="Garamond" w:eastAsia="Times New Roman" w:hAnsi="Garamond" w:cs="Times New Roman"/>
          <w:lang w:val="it-IT" w:eastAsia="it-IT"/>
        </w:rPr>
        <w:t>rientrare negli Stati Uniti</w:t>
      </w:r>
      <w:r w:rsidR="000C5D61" w:rsidRPr="001B4E74">
        <w:rPr>
          <w:rFonts w:ascii="Garamond" w:eastAsia="Times New Roman" w:hAnsi="Garamond" w:cs="Times New Roman"/>
          <w:lang w:val="it-IT" w:eastAsia="it-IT"/>
        </w:rPr>
        <w:t>, questi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possono essere condivisi con il Dipartimento di Stato, il Dipartimento della Sicurezza Nazionale e altre agenzie federali coinvolte nel</w:t>
      </w:r>
      <w:r w:rsidR="000C5D61" w:rsidRPr="001B4E74">
        <w:rPr>
          <w:rFonts w:ascii="Garamond" w:eastAsia="Times New Roman" w:hAnsi="Garamond" w:cs="Times New Roman"/>
          <w:lang w:val="it-IT" w:eastAsia="it-IT"/>
        </w:rPr>
        <w:t>la concessione del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visto U</w:t>
      </w:r>
      <w:r w:rsidR="000C5D61" w:rsidRPr="001B4E74">
        <w:rPr>
          <w:rFonts w:ascii="Garamond" w:eastAsia="Times New Roman" w:hAnsi="Garamond" w:cs="Times New Roman"/>
          <w:lang w:val="it-IT" w:eastAsia="it-IT"/>
        </w:rPr>
        <w:t>.</w:t>
      </w:r>
      <w:r w:rsidRPr="001B4E74">
        <w:rPr>
          <w:rFonts w:ascii="Garamond" w:eastAsia="Times New Roman" w:hAnsi="Garamond" w:cs="Times New Roman"/>
          <w:lang w:val="it-IT" w:eastAsia="it-IT"/>
        </w:rPr>
        <w:t>S</w:t>
      </w:r>
      <w:r w:rsidR="000C5D61" w:rsidRPr="001B4E74">
        <w:rPr>
          <w:rFonts w:ascii="Garamond" w:eastAsia="Times New Roman" w:hAnsi="Garamond" w:cs="Times New Roman"/>
          <w:lang w:val="it-IT" w:eastAsia="it-IT"/>
        </w:rPr>
        <w:t>.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A. </w:t>
      </w:r>
    </w:p>
    <w:p w14:paraId="489389A5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 </w:t>
      </w:r>
    </w:p>
    <w:p w14:paraId="5F146717" w14:textId="77777777" w:rsidR="00883B86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 xml:space="preserve">Misure </w:t>
      </w:r>
      <w:r w:rsidR="0045550C" w:rsidRPr="001B4E74">
        <w:rPr>
          <w:rFonts w:ascii="Garamond" w:eastAsia="Times New Roman" w:hAnsi="Garamond" w:cs="Times New Roman"/>
          <w:b/>
          <w:bCs/>
          <w:lang w:val="it-IT" w:eastAsia="it-IT"/>
        </w:rPr>
        <w:t>a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 xml:space="preserve"> </w:t>
      </w:r>
      <w:r w:rsidR="0045550C" w:rsidRPr="001B4E74">
        <w:rPr>
          <w:rFonts w:ascii="Garamond" w:eastAsia="Times New Roman" w:hAnsi="Garamond" w:cs="Times New Roman"/>
          <w:b/>
          <w:bCs/>
          <w:lang w:val="it-IT" w:eastAsia="it-IT"/>
        </w:rPr>
        <w:t>tutela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45550C" w:rsidRPr="001B4E74">
        <w:rPr>
          <w:rFonts w:ascii="Garamond" w:eastAsia="Times New Roman" w:hAnsi="Garamond" w:cs="Times New Roman"/>
          <w:b/>
          <w:lang w:val="it-IT" w:eastAsia="it-IT"/>
        </w:rPr>
        <w:t>de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dati personali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trasferiti</w:t>
      </w:r>
    </w:p>
    <w:p w14:paraId="2CC3C9A1" w14:textId="77777777" w:rsidR="00C4568D" w:rsidRPr="001B4E74" w:rsidRDefault="007D27B1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Per </w:t>
      </w:r>
      <w:r w:rsidR="006F21BB" w:rsidRPr="001B4E74">
        <w:rPr>
          <w:rFonts w:ascii="Garamond" w:eastAsia="Times New Roman" w:hAnsi="Garamond" w:cs="Times New Roman"/>
          <w:lang w:val="it-IT" w:eastAsia="it-IT"/>
        </w:rPr>
        <w:t>tutelar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e la riservatezza dei dati personali trasferiti, </w:t>
      </w:r>
      <w:r w:rsidR="008D020C" w:rsidRPr="001B4E74">
        <w:rPr>
          <w:rFonts w:ascii="Garamond" w:eastAsia="Times New Roman" w:hAnsi="Garamond" w:cs="Times New Roman"/>
          <w:lang w:val="it-IT" w:eastAsia="it-IT"/>
        </w:rPr>
        <w:t xml:space="preserve">la 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Loyola </w:t>
      </w:r>
      <w:proofErr w:type="gramStart"/>
      <w:r w:rsidR="008D020C" w:rsidRPr="001B4E74">
        <w:rPr>
          <w:rFonts w:ascii="Garamond" w:eastAsia="Times New Roman" w:hAnsi="Garamond" w:cs="Times New Roman"/>
          <w:lang w:val="it-IT" w:eastAsia="it-IT"/>
        </w:rPr>
        <w:t>pone in essere</w:t>
      </w:r>
      <w:proofErr w:type="gramEnd"/>
      <w:r w:rsidR="008D020C" w:rsidRPr="001B4E74">
        <w:rPr>
          <w:rFonts w:ascii="Garamond" w:eastAsia="Times New Roman" w:hAnsi="Garamond" w:cs="Times New Roman"/>
          <w:lang w:val="it-IT" w:eastAsia="it-IT"/>
        </w:rPr>
        <w:t xml:space="preserve"> le necessarie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garanzie fisiche, tecniche e</w:t>
      </w:r>
      <w:r w:rsidR="008D020C" w:rsidRPr="001B4E74">
        <w:rPr>
          <w:rFonts w:ascii="Garamond" w:eastAsia="Times New Roman" w:hAnsi="Garamond" w:cs="Times New Roman"/>
          <w:lang w:val="it-IT" w:eastAsia="it-IT"/>
        </w:rPr>
        <w:t>d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amministrative, quali, ad esempio, l'uso di nomi utente, password, crittografia, firewall e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d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altre misure di sicurezza.</w:t>
      </w:r>
    </w:p>
    <w:p w14:paraId="6E1AEB05" w14:textId="7AFA2CBC" w:rsidR="00C4568D" w:rsidRPr="001B4E74" w:rsidRDefault="00C4568D" w:rsidP="00C4568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proofErr w:type="gramStart"/>
      <w:r w:rsidRPr="001B4E74">
        <w:rPr>
          <w:rFonts w:ascii="Garamond" w:eastAsia="Times New Roman" w:hAnsi="Garamond" w:cs="Times New Roman"/>
          <w:lang w:val="it-IT" w:eastAsia="it-IT"/>
        </w:rPr>
        <w:t>Il sistema di sicurezza a tutela dei dati personali,</w:t>
      </w:r>
      <w:proofErr w:type="gramEnd"/>
      <w:r w:rsidRPr="001B4E74">
        <w:rPr>
          <w:rFonts w:ascii="Garamond" w:eastAsia="Times New Roman" w:hAnsi="Garamond" w:cs="Times New Roman"/>
          <w:lang w:val="it-IT" w:eastAsia="it-IT"/>
        </w:rPr>
        <w:t xml:space="preserve"> viene costantemente aggiornat</w:t>
      </w:r>
      <w:r w:rsidR="00792325">
        <w:rPr>
          <w:rFonts w:ascii="Garamond" w:eastAsia="Times New Roman" w:hAnsi="Garamond" w:cs="Times New Roman"/>
          <w:lang w:val="it-IT" w:eastAsia="it-IT"/>
        </w:rPr>
        <w:t>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, anche attraverso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 le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Pr="001B4E74">
        <w:rPr>
          <w:rFonts w:ascii="Garamond" w:eastAsia="Times New Roman" w:hAnsi="Garamond" w:cs="Times New Roman"/>
          <w:lang w:val="it-IT" w:eastAsia="it-IT"/>
        </w:rPr>
        <w:t>consulenze fornite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d</w:t>
      </w:r>
      <w:r w:rsidRPr="001B4E74">
        <w:rPr>
          <w:rFonts w:ascii="Garamond" w:eastAsia="Times New Roman" w:hAnsi="Garamond" w:cs="Times New Roman"/>
          <w:lang w:val="it-IT" w:eastAsia="it-IT"/>
        </w:rPr>
        <w:t>a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terze parti indipendenti. L'università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limita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l'accesso ai suoi dati </w:t>
      </w:r>
      <w:r w:rsidR="00851A50" w:rsidRPr="001B4E74">
        <w:rPr>
          <w:rFonts w:ascii="Garamond" w:eastAsia="Times New Roman" w:hAnsi="Garamond" w:cs="Times New Roman"/>
          <w:lang w:val="it-IT" w:eastAsia="it-IT"/>
        </w:rPr>
        <w:t xml:space="preserve">unicamente </w:t>
      </w:r>
      <w:r w:rsidRPr="001B4E74">
        <w:rPr>
          <w:rFonts w:ascii="Garamond" w:eastAsia="Times New Roman" w:hAnsi="Garamond" w:cs="Times New Roman"/>
          <w:lang w:val="it-IT" w:eastAsia="it-IT"/>
        </w:rPr>
        <w:t>a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quei dipendenti che hanno bisogno</w:t>
      </w:r>
      <w:r w:rsidR="00851A50" w:rsidRPr="001B4E74">
        <w:rPr>
          <w:rFonts w:ascii="Garamond" w:eastAsia="Times New Roman" w:hAnsi="Garamond" w:cs="Times New Roman"/>
          <w:lang w:val="it-IT" w:eastAsia="it-IT"/>
        </w:rPr>
        <w:t xml:space="preserve"> delle sue informazioni al fine di fornirle servizi o supporto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, o per </w:t>
      </w:r>
      <w:r w:rsidR="00851A50" w:rsidRPr="001B4E74">
        <w:rPr>
          <w:rFonts w:ascii="Garamond" w:eastAsia="Times New Roman" w:hAnsi="Garamond" w:cs="Times New Roman"/>
          <w:lang w:val="it-IT" w:eastAsia="it-IT"/>
        </w:rPr>
        <w:t xml:space="preserve">dare esecuzione al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contratto </w:t>
      </w:r>
      <w:r w:rsidR="00851A50" w:rsidRPr="001B4E74">
        <w:rPr>
          <w:rFonts w:ascii="Garamond" w:eastAsia="Times New Roman" w:hAnsi="Garamond" w:cs="Times New Roman"/>
          <w:lang w:val="it-IT" w:eastAsia="it-IT"/>
        </w:rPr>
        <w:t>con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1B4E74">
        <w:rPr>
          <w:rFonts w:ascii="Garamond" w:eastAsia="Times New Roman" w:hAnsi="Garamond" w:cs="Times New Roman"/>
          <w:lang w:val="it-IT" w:eastAsia="it-IT"/>
        </w:rPr>
        <w:t>Lei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Pr="001B4E74">
        <w:rPr>
          <w:rFonts w:ascii="Garamond" w:eastAsia="Times New Roman" w:hAnsi="Garamond" w:cs="Times New Roman"/>
          <w:lang w:val="it-IT" w:eastAsia="it-IT"/>
        </w:rPr>
        <w:t>sottoscritto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.</w:t>
      </w:r>
    </w:p>
    <w:p w14:paraId="19B70E3D" w14:textId="77777777" w:rsidR="00BB1650" w:rsidRPr="001B4E74" w:rsidRDefault="00BB1650" w:rsidP="00C4568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Inoltre, Loyola </w:t>
      </w:r>
      <w:r w:rsidR="00C4568D" w:rsidRPr="001B4E74">
        <w:rPr>
          <w:rFonts w:ascii="Garamond" w:eastAsia="Times New Roman" w:hAnsi="Garamond" w:cs="Times New Roman"/>
          <w:lang w:val="it-IT" w:eastAsia="it-IT"/>
        </w:rPr>
        <w:t>ha reso edotti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i suoi dipendenti sull'importanza della riservatezza e</w:t>
      </w:r>
      <w:r w:rsidR="00C4568D" w:rsidRPr="001B4E74">
        <w:rPr>
          <w:rFonts w:ascii="Garamond" w:eastAsia="Times New Roman" w:hAnsi="Garamond" w:cs="Times New Roman"/>
          <w:lang w:val="it-IT" w:eastAsia="it-IT"/>
        </w:rPr>
        <w:t>d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il mantenimento della privacy e della sicurezza delle </w:t>
      </w:r>
      <w:r w:rsidR="00C4568D" w:rsidRPr="001B4E74">
        <w:rPr>
          <w:rFonts w:ascii="Garamond" w:eastAsia="Times New Roman" w:hAnsi="Garamond" w:cs="Times New Roman"/>
          <w:lang w:val="it-IT" w:eastAsia="it-IT"/>
        </w:rPr>
        <w:t>s</w:t>
      </w:r>
      <w:r w:rsidRPr="001B4E74">
        <w:rPr>
          <w:rFonts w:ascii="Garamond" w:eastAsia="Times New Roman" w:hAnsi="Garamond" w:cs="Times New Roman"/>
          <w:lang w:val="it-IT" w:eastAsia="it-IT"/>
        </w:rPr>
        <w:t>ue informazioni</w:t>
      </w:r>
      <w:r w:rsidR="00C4568D" w:rsidRPr="001B4E74">
        <w:rPr>
          <w:rFonts w:ascii="Garamond" w:eastAsia="Times New Roman" w:hAnsi="Garamond" w:cs="Times New Roman"/>
          <w:lang w:val="it-IT" w:eastAsia="it-IT"/>
        </w:rPr>
        <w:t>. Verranno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C4568D" w:rsidRPr="001B4E74">
        <w:rPr>
          <w:rFonts w:ascii="Garamond" w:eastAsia="Times New Roman" w:hAnsi="Garamond" w:cs="Times New Roman"/>
          <w:lang w:val="it-IT" w:eastAsia="it-IT"/>
        </w:rPr>
        <w:t>applicate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misure disciplinari appropriate per far rispettare </w:t>
      </w:r>
      <w:r w:rsidR="00C4568D" w:rsidRPr="001B4E74">
        <w:rPr>
          <w:rFonts w:ascii="Garamond" w:eastAsia="Times New Roman" w:hAnsi="Garamond" w:cs="Times New Roman"/>
          <w:lang w:val="it-IT" w:eastAsia="it-IT"/>
        </w:rPr>
        <w:t>la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privacy </w:t>
      </w:r>
      <w:r w:rsidR="00C4568D" w:rsidRPr="001B4E74">
        <w:rPr>
          <w:rFonts w:ascii="Garamond" w:eastAsia="Times New Roman" w:hAnsi="Garamond" w:cs="Times New Roman"/>
          <w:lang w:val="it-IT" w:eastAsia="it-IT"/>
        </w:rPr>
        <w:t xml:space="preserve">da parte 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dei nostri dipendenti. </w:t>
      </w:r>
    </w:p>
    <w:p w14:paraId="1EA9F189" w14:textId="06896087" w:rsidR="00BB1650" w:rsidRPr="001B4E74" w:rsidRDefault="007D27B1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Inoltre, prima di trasferire i dati personali a un processore di</w:t>
      </w:r>
      <w:r w:rsidR="00272ACB" w:rsidRPr="001B4E74">
        <w:rPr>
          <w:rFonts w:ascii="Garamond" w:eastAsia="Times New Roman" w:hAnsi="Garamond" w:cs="Times New Roman"/>
          <w:lang w:val="it-IT" w:eastAsia="it-IT"/>
        </w:rPr>
        <w:t xml:space="preserve"> un soggetto terzo</w:t>
      </w:r>
      <w:r w:rsidRPr="001B4E74">
        <w:rPr>
          <w:rFonts w:ascii="Garamond" w:eastAsia="Times New Roman" w:hAnsi="Garamond" w:cs="Times New Roman"/>
          <w:lang w:val="it-IT" w:eastAsia="it-IT"/>
        </w:rPr>
        <w:t>,</w:t>
      </w:r>
      <w:r w:rsidR="00272ACB" w:rsidRPr="001B4E74">
        <w:rPr>
          <w:rFonts w:ascii="Garamond" w:eastAsia="Times New Roman" w:hAnsi="Garamond" w:cs="Times New Roman"/>
          <w:lang w:val="it-IT" w:eastAsia="it-IT"/>
        </w:rPr>
        <w:t xml:space="preserve"> la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Loyola richiederà di firmare un accordo scritto obbligando il </w:t>
      </w:r>
      <w:r w:rsidR="00272ACB" w:rsidRPr="001B4E74">
        <w:rPr>
          <w:rFonts w:ascii="Garamond" w:eastAsia="Times New Roman" w:hAnsi="Garamond" w:cs="Times New Roman"/>
          <w:lang w:val="it-IT" w:eastAsia="it-IT"/>
        </w:rPr>
        <w:t>“</w:t>
      </w:r>
      <w:r w:rsidRPr="001B4E74">
        <w:rPr>
          <w:rFonts w:ascii="Garamond" w:eastAsia="Times New Roman" w:hAnsi="Garamond" w:cs="Times New Roman"/>
          <w:lang w:val="it-IT" w:eastAsia="it-IT"/>
        </w:rPr>
        <w:t>Processore</w:t>
      </w:r>
      <w:r w:rsidR="00272ACB" w:rsidRPr="001B4E74">
        <w:rPr>
          <w:rFonts w:ascii="Garamond" w:eastAsia="Times New Roman" w:hAnsi="Garamond" w:cs="Times New Roman"/>
          <w:lang w:val="it-IT" w:eastAsia="it-IT"/>
        </w:rPr>
        <w:t xml:space="preserve"> terzo”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272ACB" w:rsidRPr="001B4E74">
        <w:rPr>
          <w:rFonts w:ascii="Garamond" w:eastAsia="Times New Roman" w:hAnsi="Garamond" w:cs="Times New Roman"/>
          <w:lang w:val="it-IT" w:eastAsia="it-IT"/>
        </w:rPr>
        <w:t>di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soddisfare i requisiti di elaborazione imposti dal GDPR.</w:t>
      </w:r>
    </w:p>
    <w:p w14:paraId="78A3D129" w14:textId="77777777" w:rsidR="00BB1650" w:rsidRPr="001B4E74" w:rsidRDefault="00BB1650" w:rsidP="00D45A3F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lastRenderedPageBreak/>
        <w:t>L'UE e gli Stati Uniti hanno sviluppato un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 xml:space="preserve"> accordo generale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per 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>la protezione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della privacy UE-USA che è gestito dalla Federal Trade Commission ("FTC") e dal Dipartimento dei trasporti degli Stati Uniti ("USDOT"). L'UE ha stabilito che questo 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>accordo generale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fornisce 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 xml:space="preserve">ai cittadini dei paesi membri 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dell'UE un livello adeguato di protezione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circa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il trasferimento e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d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il trattamento dei dati personali dall'UE agli Stati Uniti.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 xml:space="preserve"> La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Loyola rispetta i principi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generali </w:t>
      </w:r>
      <w:r w:rsidRPr="001B4E74">
        <w:rPr>
          <w:rFonts w:ascii="Garamond" w:eastAsia="Times New Roman" w:hAnsi="Garamond" w:cs="Times New Roman"/>
          <w:lang w:val="it-IT" w:eastAsia="it-IT"/>
        </w:rPr>
        <w:t>e le garanzie del Framework de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>lla normativa 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>tute</w:t>
      </w:r>
      <w:r w:rsidRPr="001B4E74">
        <w:rPr>
          <w:rFonts w:ascii="Garamond" w:eastAsia="Times New Roman" w:hAnsi="Garamond" w:cs="Times New Roman"/>
          <w:lang w:val="it-IT" w:eastAsia="it-IT"/>
        </w:rPr>
        <w:t>la privacy. Tuttavia, in quanto istituzione educativa senza scopo di lucro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>, la Loyola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non è soggetta alla giurisdizione FTC o USDOT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 xml:space="preserve">.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Per tale ragione, l</w:t>
      </w:r>
      <w:r w:rsidR="00D45A3F" w:rsidRPr="001B4E74">
        <w:rPr>
          <w:rFonts w:ascii="Garamond" w:eastAsia="Times New Roman" w:hAnsi="Garamond" w:cs="Times New Roman"/>
          <w:lang w:val="it-IT" w:eastAsia="it-IT"/>
        </w:rPr>
        <w:t>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Loyola richiede di firmare questo consenso. </w:t>
      </w:r>
    </w:p>
    <w:p w14:paraId="3F9BFB2B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5DFF8267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Possibili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rischi relativi al trasferimento dei dati personali in un Paese terzo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2E3A84D5" w14:textId="77777777" w:rsidR="00BB1650" w:rsidRPr="001B4E74" w:rsidRDefault="007D27B1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Nonostante le </w:t>
      </w:r>
      <w:proofErr w:type="gramStart"/>
      <w:r w:rsidRPr="001B4E74">
        <w:rPr>
          <w:rFonts w:ascii="Garamond" w:eastAsia="Times New Roman" w:hAnsi="Garamond" w:cs="Times New Roman"/>
          <w:lang w:val="it-IT" w:eastAsia="it-IT"/>
        </w:rPr>
        <w:t>summenzionate</w:t>
      </w:r>
      <w:proofErr w:type="gramEnd"/>
      <w:r w:rsidRPr="001B4E74">
        <w:rPr>
          <w:rFonts w:ascii="Garamond" w:eastAsia="Times New Roman" w:hAnsi="Garamond" w:cs="Times New Roman"/>
          <w:lang w:val="it-IT" w:eastAsia="it-IT"/>
        </w:rPr>
        <w:t xml:space="preserve"> misure di sicurezza, sussiste il rischio che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vi possa essere </w:t>
      </w:r>
      <w:r w:rsidRPr="001B4E74">
        <w:rPr>
          <w:rFonts w:ascii="Garamond" w:eastAsia="Times New Roman" w:hAnsi="Garamond" w:cs="Times New Roman"/>
          <w:lang w:val="it-IT" w:eastAsia="it-IT"/>
        </w:rPr>
        <w:t>una violazione della sicurezza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 e che questa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possa comportare l'annullamento o la distruzione accidentale</w:t>
      </w:r>
      <w:r w:rsidR="00A806A4" w:rsidRPr="001B4E74">
        <w:rPr>
          <w:rFonts w:ascii="Garamond" w:eastAsia="Times New Roman" w:hAnsi="Garamond" w:cs="Times New Roman"/>
          <w:lang w:val="it-IT" w:eastAsia="it-IT"/>
        </w:rPr>
        <w:t>,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la perdita, l'alterazione, la divulgazione non autorizzata o l'accesso ai Dati personali trasferiti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, per una delle seguenti</w:t>
      </w:r>
      <w:r w:rsidR="00B92BB1" w:rsidRPr="001B4E74">
        <w:rPr>
          <w:rFonts w:ascii="Garamond" w:eastAsia="Times New Roman" w:hAnsi="Garamond" w:cs="Times New Roman"/>
          <w:lang w:val="it-IT" w:eastAsia="it-IT"/>
        </w:rPr>
        <w:t xml:space="preserve"> problematiche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o per altr</w:t>
      </w:r>
      <w:r w:rsidR="00B92BB1" w:rsidRPr="001B4E74">
        <w:rPr>
          <w:rFonts w:ascii="Garamond" w:eastAsia="Times New Roman" w:hAnsi="Garamond" w:cs="Times New Roman"/>
          <w:lang w:val="it-IT" w:eastAsia="it-IT"/>
        </w:rPr>
        <w:t>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ragion</w:t>
      </w:r>
      <w:r w:rsidR="00B92BB1" w:rsidRPr="001B4E74">
        <w:rPr>
          <w:rFonts w:ascii="Garamond" w:eastAsia="Times New Roman" w:hAnsi="Garamond" w:cs="Times New Roman"/>
          <w:lang w:val="it-IT" w:eastAsia="it-IT"/>
        </w:rPr>
        <w:t>i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: </w:t>
      </w:r>
    </w:p>
    <w:p w14:paraId="1606A9EF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18B20567" w14:textId="77777777" w:rsidR="00BB1650" w:rsidRPr="001B4E74" w:rsidRDefault="007D27B1" w:rsidP="00B92B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Truffe "P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hishing", che comportano la mancanza di username e credenziali di accesso che consentono l'accesso non autorizzato ai dati personali; </w:t>
      </w:r>
    </w:p>
    <w:p w14:paraId="0085F027" w14:textId="77777777" w:rsidR="00BB1650" w:rsidRPr="001B4E74" w:rsidRDefault="007D27B1" w:rsidP="00B92B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L'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installazione di malware da parte di terzi; </w:t>
      </w:r>
    </w:p>
    <w:p w14:paraId="2D5AB055" w14:textId="77777777" w:rsidR="00BB1650" w:rsidRPr="001B4E74" w:rsidRDefault="00BB1650" w:rsidP="00B92B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Accesso non autorizzato da parte di dipendenti interni; </w:t>
      </w:r>
    </w:p>
    <w:p w14:paraId="0B2B6E25" w14:textId="77777777" w:rsidR="00BB1650" w:rsidRPr="001B4E74" w:rsidRDefault="00BB1650" w:rsidP="00B92B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Attacchi "Ransomware" con conseguente indisponibilità o possibile perdita di dati personali; </w:t>
      </w:r>
    </w:p>
    <w:p w14:paraId="1C2D4870" w14:textId="77777777" w:rsidR="00BB1650" w:rsidRPr="001B4E74" w:rsidRDefault="0099639D" w:rsidP="00B92B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M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ancato rispetto delle indicazioni o dei requisiti contrattuali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da parte di chi sottoscrive il consenso informato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; </w:t>
      </w:r>
    </w:p>
    <w:p w14:paraId="1040BB5B" w14:textId="77777777" w:rsidR="00BB1650" w:rsidRPr="001B4E74" w:rsidRDefault="00BB1650" w:rsidP="00B92B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Password deboli; </w:t>
      </w:r>
    </w:p>
    <w:p w14:paraId="1E6058E8" w14:textId="77777777" w:rsidR="00BB1650" w:rsidRPr="001B4E74" w:rsidRDefault="00BB1650" w:rsidP="00B92B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Vulnerabilità delle applicazioni software; </w:t>
      </w:r>
    </w:p>
    <w:p w14:paraId="713F7902" w14:textId="77777777" w:rsidR="00BB1650" w:rsidRPr="001B4E74" w:rsidRDefault="00BB1650" w:rsidP="00B92B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Mancanza di un unico, completo, statuto federale sulla privacy e protezione dei dati; </w:t>
      </w:r>
    </w:p>
    <w:p w14:paraId="2B12372E" w14:textId="77777777" w:rsidR="00BB1650" w:rsidRPr="001B4E74" w:rsidRDefault="00BB1650" w:rsidP="00B92BB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La mancanza di una sola agenzia nazionale per sorvegliare e far rispettare </w:t>
      </w:r>
      <w:r w:rsidR="0099639D" w:rsidRPr="001B4E74">
        <w:rPr>
          <w:rFonts w:ascii="Garamond" w:eastAsia="Times New Roman" w:hAnsi="Garamond" w:cs="Times New Roman"/>
          <w:lang w:val="it-IT" w:eastAsia="it-IT"/>
        </w:rPr>
        <w:t>privacy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e le leggi sulla protezione dei dati</w:t>
      </w:r>
      <w:r w:rsidR="0099639D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personali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. </w:t>
      </w:r>
    </w:p>
    <w:p w14:paraId="74DB9BBA" w14:textId="77777777" w:rsidR="00BB1650" w:rsidRPr="001B4E74" w:rsidRDefault="00BB1650" w:rsidP="005E091D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27F21B5E" w14:textId="0E126A34" w:rsidR="00BB1650" w:rsidRPr="001B4E74" w:rsidRDefault="0099639D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La 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Loyola ritiene che le misure di sicurezza descritte in questo </w:t>
      </w:r>
      <w:r w:rsidRPr="001B4E74">
        <w:rPr>
          <w:rFonts w:ascii="Garamond" w:eastAsia="Times New Roman" w:hAnsi="Garamond" w:cs="Times New Roman"/>
          <w:lang w:val="it-IT" w:eastAsia="it-IT"/>
        </w:rPr>
        <w:t>modulo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poss</w:t>
      </w:r>
      <w:r w:rsidRPr="001B4E74">
        <w:rPr>
          <w:rFonts w:ascii="Garamond" w:eastAsia="Times New Roman" w:hAnsi="Garamond" w:cs="Times New Roman"/>
          <w:lang w:val="it-IT" w:eastAsia="it-IT"/>
        </w:rPr>
        <w:t>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no prevenire o minimizzare </w:t>
      </w:r>
      <w:r w:rsidRPr="001B4E74">
        <w:rPr>
          <w:rFonts w:ascii="Garamond" w:eastAsia="Times New Roman" w:hAnsi="Garamond" w:cs="Times New Roman"/>
          <w:lang w:val="it-IT" w:eastAsia="it-IT"/>
        </w:rPr>
        <w:t>le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violazioni dei dati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e </w:t>
      </w:r>
      <w:r w:rsidR="00D52333">
        <w:rPr>
          <w:rFonts w:ascii="Garamond" w:eastAsia="Times New Roman" w:hAnsi="Garamond" w:cs="Times New Roman"/>
          <w:lang w:val="it-IT" w:eastAsia="it-IT"/>
        </w:rPr>
        <w:t>dei</w:t>
      </w:r>
      <w:bookmarkStart w:id="1" w:name="_GoBack"/>
      <w:bookmarkEnd w:id="1"/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possibili rischi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 derivanti dalla violazione degli stessi.</w:t>
      </w:r>
    </w:p>
    <w:p w14:paraId="0E10B51A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320052A7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Consenso al trasferimento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di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dati personali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negli Stati Uniti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516FB0F3" w14:textId="7CBE3FD6" w:rsidR="00BB1650" w:rsidRPr="001B4E74" w:rsidRDefault="007D27B1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Per favore firm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>i</w:t>
      </w:r>
      <w:r w:rsidR="0099639D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1A1A51" w:rsidRPr="001B4E74">
        <w:rPr>
          <w:rFonts w:ascii="Garamond" w:eastAsia="Times New Roman" w:hAnsi="Garamond" w:cs="Times New Roman"/>
          <w:lang w:val="it-IT" w:eastAsia="it-IT"/>
        </w:rPr>
        <w:t xml:space="preserve">qui sotto </w:t>
      </w:r>
      <w:r w:rsidR="0099639D" w:rsidRPr="001B4E74">
        <w:rPr>
          <w:rFonts w:ascii="Garamond" w:eastAsia="Times New Roman" w:hAnsi="Garamond" w:cs="Times New Roman"/>
          <w:lang w:val="it-IT" w:eastAsia="it-IT"/>
        </w:rPr>
        <w:t>con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il </w:t>
      </w:r>
      <w:r w:rsidR="0099639D" w:rsidRPr="001B4E74">
        <w:rPr>
          <w:rFonts w:ascii="Garamond" w:eastAsia="Times New Roman" w:hAnsi="Garamond" w:cs="Times New Roman"/>
          <w:lang w:val="it-IT" w:eastAsia="it-IT"/>
        </w:rPr>
        <w:t>s</w:t>
      </w:r>
      <w:r w:rsidRPr="001B4E74">
        <w:rPr>
          <w:rFonts w:ascii="Garamond" w:eastAsia="Times New Roman" w:hAnsi="Garamond" w:cs="Times New Roman"/>
          <w:lang w:val="it-IT" w:eastAsia="it-IT"/>
        </w:rPr>
        <w:t>uo nome per consentire il trasferimento dei</w:t>
      </w:r>
      <w:r w:rsidR="001B4E74">
        <w:rPr>
          <w:rFonts w:ascii="Garamond" w:eastAsia="Times New Roman" w:hAnsi="Garamond" w:cs="Times New Roman"/>
          <w:lang w:val="it-IT" w:eastAsia="it-IT"/>
        </w:rPr>
        <w:t xml:space="preserve"> Suoi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dati personali negli Stati Uniti per le finalità sopra descritte e</w:t>
      </w:r>
      <w:r w:rsidR="0099639D" w:rsidRPr="001B4E74">
        <w:rPr>
          <w:rFonts w:ascii="Garamond" w:eastAsia="Times New Roman" w:hAnsi="Garamond" w:cs="Times New Roman"/>
          <w:lang w:val="it-IT" w:eastAsia="it-IT"/>
        </w:rPr>
        <w:t>d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altri scopi compatibili.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  </w:t>
      </w:r>
    </w:p>
    <w:p w14:paraId="44E443C7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0408F98C" w14:textId="77777777" w:rsidR="00BB1650" w:rsidRPr="001B4E74" w:rsidRDefault="007D27B1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Dopo essere stato informato dei rischi inerenti a tale trasferimento, acconsento al trasferimento dei miei dati personali negli Stati Uniti per l'elaborazione per le finalità sopra descritte e altri scopi compatibili.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675A1193" w14:textId="77777777" w:rsidR="008A11C2" w:rsidRPr="001B4E74" w:rsidRDefault="008A11C2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</w:p>
    <w:p w14:paraId="05612A91" w14:textId="77777777" w:rsidR="00BB1650" w:rsidRPr="001B4E74" w:rsidRDefault="00BB1650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_________________________                                           _________________________ </w:t>
      </w:r>
    </w:p>
    <w:p w14:paraId="7BAAC14F" w14:textId="77777777" w:rsidR="00BB1650" w:rsidRPr="001B4E74" w:rsidRDefault="00BB1650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(</w:t>
      </w:r>
      <w:proofErr w:type="gramStart"/>
      <w:r w:rsidRPr="001B4E74">
        <w:rPr>
          <w:rFonts w:ascii="Garamond" w:eastAsia="Times New Roman" w:hAnsi="Garamond" w:cs="Times New Roman"/>
          <w:lang w:val="it-IT" w:eastAsia="it-IT"/>
        </w:rPr>
        <w:t>COPERCHIO)   </w:t>
      </w:r>
      <w:proofErr w:type="gramEnd"/>
      <w:r w:rsidRPr="001B4E74">
        <w:rPr>
          <w:rFonts w:ascii="Garamond" w:eastAsia="Times New Roman" w:hAnsi="Garamond" w:cs="Times New Roman"/>
          <w:lang w:val="it-IT" w:eastAsia="it-IT"/>
        </w:rPr>
        <w:t xml:space="preserve">                                                                                                (UVID) </w:t>
      </w:r>
    </w:p>
    <w:p w14:paraId="60C6DC39" w14:textId="77777777" w:rsidR="00BB1650" w:rsidRPr="001B4E74" w:rsidRDefault="00BB1650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47FB5F88" w14:textId="77777777" w:rsidR="00BB1650" w:rsidRPr="001B4E74" w:rsidRDefault="00BB1650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___________________________________ </w:t>
      </w:r>
    </w:p>
    <w:p w14:paraId="118CC2AB" w14:textId="77777777" w:rsidR="00BB1650" w:rsidRPr="001B4E74" w:rsidRDefault="00BB1650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(Stampa o nome tipo) </w:t>
      </w:r>
    </w:p>
    <w:p w14:paraId="6014E0ED" w14:textId="77777777" w:rsidR="00BB1650" w:rsidRPr="001B4E74" w:rsidRDefault="00BB1650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1C05D6E4" w14:textId="77777777" w:rsidR="00BB1650" w:rsidRPr="001B4E74" w:rsidRDefault="00BB1650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___________________________________                             ____________________________</w:t>
      </w:r>
    </w:p>
    <w:p w14:paraId="2711A6CC" w14:textId="77777777" w:rsidR="00BB1650" w:rsidRPr="001B4E74" w:rsidRDefault="00BB1650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(</w:t>
      </w:r>
      <w:proofErr w:type="gramStart"/>
      <w:r w:rsidRPr="001B4E74">
        <w:rPr>
          <w:rFonts w:ascii="Garamond" w:eastAsia="Times New Roman" w:hAnsi="Garamond" w:cs="Times New Roman"/>
          <w:lang w:val="it-IT" w:eastAsia="it-IT"/>
        </w:rPr>
        <w:t>Firma)   </w:t>
      </w:r>
      <w:proofErr w:type="gramEnd"/>
      <w:r w:rsidRPr="001B4E74">
        <w:rPr>
          <w:rFonts w:ascii="Garamond" w:eastAsia="Times New Roman" w:hAnsi="Garamond" w:cs="Times New Roman"/>
          <w:lang w:val="it-IT" w:eastAsia="it-IT"/>
        </w:rPr>
        <w:t xml:space="preserve">                                                                                  (Data) </w:t>
      </w:r>
    </w:p>
    <w:p w14:paraId="6B389BE6" w14:textId="77777777" w:rsidR="00BB1650" w:rsidRPr="001B4E74" w:rsidRDefault="00BB1650" w:rsidP="00BB165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75C1C4CE" w14:textId="6997FDA2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 xml:space="preserve">Diritto di </w:t>
      </w:r>
      <w:r w:rsidR="00044D66" w:rsidRPr="001B4E74">
        <w:rPr>
          <w:rFonts w:ascii="Garamond" w:eastAsia="Times New Roman" w:hAnsi="Garamond" w:cs="Times New Roman"/>
          <w:b/>
          <w:bCs/>
          <w:lang w:val="it-IT" w:eastAsia="it-IT"/>
        </w:rPr>
        <w:t>revocare</w:t>
      </w: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 xml:space="preserve"> il consenso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25A81596" w14:textId="011E5C71" w:rsidR="00BB1650" w:rsidRPr="001B4E74" w:rsidRDefault="00851A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Firmando il presente consenso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>,</w:t>
      </w:r>
      <w:r w:rsidR="00E72BF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  <w:r w:rsidR="001B4E74">
        <w:rPr>
          <w:rFonts w:ascii="Garamond" w:eastAsia="Times New Roman" w:hAnsi="Garamond" w:cs="Times New Roman"/>
          <w:lang w:val="it-IT" w:eastAsia="it-IT"/>
        </w:rPr>
        <w:t>Lei</w:t>
      </w:r>
      <w:r w:rsidR="00E72BF0" w:rsidRPr="001B4E74">
        <w:rPr>
          <w:rFonts w:ascii="Garamond" w:eastAsia="Times New Roman" w:hAnsi="Garamond" w:cs="Times New Roman"/>
          <w:lang w:val="it-IT" w:eastAsia="it-IT"/>
        </w:rPr>
        <w:t xml:space="preserve"> ha </w:t>
      </w:r>
      <w:r w:rsidRPr="001B4E74">
        <w:rPr>
          <w:rFonts w:ascii="Garamond" w:eastAsia="Times New Roman" w:hAnsi="Garamond" w:cs="Times New Roman"/>
          <w:lang w:val="it-IT" w:eastAsia="it-IT"/>
        </w:rPr>
        <w:t>comunque in futuro il diritto di revocare il consenso prestato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, nel qual caso, fatte salve alcune eccezioni, Loyola non </w:t>
      </w:r>
      <w:r w:rsidR="00E72BF0" w:rsidRPr="001B4E74">
        <w:rPr>
          <w:rFonts w:ascii="Garamond" w:eastAsia="Times New Roman" w:hAnsi="Garamond" w:cs="Times New Roman"/>
          <w:lang w:val="it-IT" w:eastAsia="it-IT"/>
        </w:rPr>
        <w:t>potr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à più elaborare il trasferimento dei dati personali. Per revocare tale consenso, è possibile contattare il Controller all'indirizzo: </w:t>
      </w:r>
    </w:p>
    <w:p w14:paraId="3C50F3FC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lastRenderedPageBreak/>
        <w:t> </w:t>
      </w:r>
    </w:p>
    <w:p w14:paraId="08ACD1E2" w14:textId="77777777" w:rsidR="00BB1650" w:rsidRPr="001B4E74" w:rsidRDefault="00BB1650" w:rsidP="00E72BF0">
      <w:pPr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1B4E74">
        <w:rPr>
          <w:rFonts w:ascii="Garamond" w:eastAsia="Times New Roman" w:hAnsi="Garamond" w:cs="Times New Roman"/>
          <w:lang w:eastAsia="it-IT"/>
        </w:rPr>
        <w:t xml:space="preserve">Jim </w:t>
      </w:r>
      <w:proofErr w:type="spellStart"/>
      <w:r w:rsidRPr="001B4E74">
        <w:rPr>
          <w:rFonts w:ascii="Garamond" w:eastAsia="Times New Roman" w:hAnsi="Garamond" w:cs="Times New Roman"/>
          <w:lang w:eastAsia="it-IT"/>
        </w:rPr>
        <w:t>Pardonek</w:t>
      </w:r>
      <w:proofErr w:type="spellEnd"/>
      <w:r w:rsidRPr="001B4E74">
        <w:rPr>
          <w:rFonts w:ascii="Garamond" w:eastAsia="Times New Roman" w:hAnsi="Garamond" w:cs="Times New Roman"/>
          <w:lang w:eastAsia="it-IT"/>
        </w:rPr>
        <w:t xml:space="preserve">, MS, CISSP, CEH, GSNA </w:t>
      </w:r>
    </w:p>
    <w:p w14:paraId="68FC7B94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Responsabile della sicurezza delle informazioni </w:t>
      </w:r>
    </w:p>
    <w:p w14:paraId="391DCA9C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Loyola University of Chicago </w:t>
      </w:r>
    </w:p>
    <w:p w14:paraId="46F2A773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1B4E74">
        <w:rPr>
          <w:rFonts w:ascii="Garamond" w:eastAsia="Times New Roman" w:hAnsi="Garamond" w:cs="Times New Roman"/>
          <w:lang w:eastAsia="it-IT"/>
        </w:rPr>
        <w:t xml:space="preserve">1032 W. Sheridan Road </w:t>
      </w:r>
    </w:p>
    <w:p w14:paraId="660ECC61" w14:textId="77777777" w:rsidR="00E72BF0" w:rsidRPr="001B4E74" w:rsidRDefault="00BB1650" w:rsidP="00E72BF0">
      <w:pPr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1B4E74">
        <w:rPr>
          <w:rFonts w:ascii="Garamond" w:eastAsia="Times New Roman" w:hAnsi="Garamond" w:cs="Times New Roman"/>
          <w:lang w:eastAsia="it-IT"/>
        </w:rPr>
        <w:t xml:space="preserve">Chicago, Illinois 60660 </w:t>
      </w:r>
    </w:p>
    <w:p w14:paraId="60C38AC4" w14:textId="77777777" w:rsidR="00BB1650" w:rsidRPr="001B4E74" w:rsidRDefault="00AB7968" w:rsidP="00E72BF0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hyperlink r:id="rId7" w:history="1">
        <w:r w:rsidR="00E72BF0" w:rsidRPr="001B4E74">
          <w:rPr>
            <w:rStyle w:val="Collegamentoipertestuale"/>
            <w:rFonts w:ascii="Garamond" w:eastAsia="Times New Roman" w:hAnsi="Garamond" w:cs="Times New Roman"/>
            <w:lang w:val="it-IT" w:eastAsia="it-IT"/>
          </w:rPr>
          <w:t>GDPR@luc.edu</w:t>
        </w:r>
      </w:hyperlink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</w:t>
      </w:r>
    </w:p>
    <w:p w14:paraId="48AF5FC3" w14:textId="77777777" w:rsidR="00BB1650" w:rsidRPr="001B4E74" w:rsidRDefault="00BB1650" w:rsidP="005E091D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0AF99E86" w14:textId="71ECE75F" w:rsidR="00BB1650" w:rsidRPr="001B4E74" w:rsidRDefault="00044D66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La revoca</w:t>
      </w:r>
      <w:r w:rsidR="007E5BB2" w:rsidRPr="001B4E74">
        <w:rPr>
          <w:rFonts w:ascii="Garamond" w:eastAsia="Times New Roman" w:hAnsi="Garamond" w:cs="Times New Roman"/>
          <w:lang w:val="it-IT" w:eastAsia="it-IT"/>
        </w:rPr>
        <w:t xml:space="preserve"> del consenso presso la Loyola</w:t>
      </w:r>
      <w:r w:rsidR="00883B86" w:rsidRPr="001B4E74">
        <w:rPr>
          <w:rFonts w:ascii="Garamond" w:eastAsia="Times New Roman" w:hAnsi="Garamond" w:cs="Times New Roman"/>
          <w:lang w:val="it-IT" w:eastAsia="it-IT"/>
        </w:rPr>
        <w:t xml:space="preserve"> può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 comportare la risoluzione anticipata dei </w:t>
      </w:r>
      <w:r w:rsidR="00883B86" w:rsidRPr="001B4E74">
        <w:rPr>
          <w:rFonts w:ascii="Garamond" w:eastAsia="Times New Roman" w:hAnsi="Garamond" w:cs="Times New Roman"/>
          <w:lang w:val="it-IT" w:eastAsia="it-IT"/>
        </w:rPr>
        <w:t>s</w:t>
      </w:r>
      <w:r w:rsidR="00BB1650" w:rsidRPr="001B4E74">
        <w:rPr>
          <w:rFonts w:ascii="Garamond" w:eastAsia="Times New Roman" w:hAnsi="Garamond" w:cs="Times New Roman"/>
          <w:lang w:val="it-IT" w:eastAsia="it-IT"/>
        </w:rPr>
        <w:t xml:space="preserve">uoi studi nell'UE. </w:t>
      </w:r>
    </w:p>
    <w:p w14:paraId="254336A0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1E935797" w14:textId="16FA1DF8" w:rsidR="00BB1650" w:rsidRPr="001B4E74" w:rsidRDefault="000C773A" w:rsidP="005E091D">
      <w:pPr>
        <w:spacing w:after="0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b/>
          <w:bCs/>
          <w:lang w:val="it-IT" w:eastAsia="it-IT"/>
        </w:rPr>
        <w:t>I rimedi GDPR includono il diritto di presentare un reclamo all'autorità di vigilanza</w:t>
      </w:r>
    </w:p>
    <w:p w14:paraId="15940FEE" w14:textId="45433A43" w:rsidR="00BB1650" w:rsidRPr="001B4E74" w:rsidRDefault="00BB1650" w:rsidP="00883B86">
      <w:pPr>
        <w:spacing w:after="0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Se ritien</w:t>
      </w:r>
      <w:r w:rsidR="00044D66" w:rsidRPr="001B4E74">
        <w:rPr>
          <w:rFonts w:ascii="Garamond" w:eastAsia="Times New Roman" w:hAnsi="Garamond" w:cs="Times New Roman"/>
          <w:lang w:val="it-IT" w:eastAsia="it-IT"/>
        </w:rPr>
        <w:t>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che i </w:t>
      </w:r>
      <w:r w:rsidR="00044D66" w:rsidRPr="001B4E74">
        <w:rPr>
          <w:rFonts w:ascii="Garamond" w:eastAsia="Times New Roman" w:hAnsi="Garamond" w:cs="Times New Roman"/>
          <w:lang w:val="it-IT" w:eastAsia="it-IT"/>
        </w:rPr>
        <w:t>s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uoi diritti alla privacy ai sensi del GDPR siano stati violati, il GDPR </w:t>
      </w:r>
      <w:r w:rsidR="00044D66" w:rsidRPr="001B4E74">
        <w:rPr>
          <w:rFonts w:ascii="Garamond" w:eastAsia="Times New Roman" w:hAnsi="Garamond" w:cs="Times New Roman"/>
          <w:lang w:val="it-IT" w:eastAsia="it-IT"/>
        </w:rPr>
        <w:t>Le</w:t>
      </w:r>
      <w:r w:rsidRPr="001B4E74">
        <w:rPr>
          <w:rFonts w:ascii="Garamond" w:eastAsia="Times New Roman" w:hAnsi="Garamond" w:cs="Times New Roman"/>
          <w:lang w:val="it-IT" w:eastAsia="it-IT"/>
        </w:rPr>
        <w:t xml:space="preserve"> fornisce i diritti e i rimedi stabiliti negli articoli 77-82 del GDPR. Questi includono il diritto di presentare un reclamo all'autorità di controllo della protezione dei dati in Italia: </w:t>
      </w:r>
    </w:p>
    <w:p w14:paraId="6C33C94B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> </w:t>
      </w:r>
    </w:p>
    <w:p w14:paraId="19BE260E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Garante per la protezione dei dati personali </w:t>
      </w:r>
    </w:p>
    <w:p w14:paraId="2EC69877" w14:textId="77777777" w:rsidR="00BB1650" w:rsidRPr="001B4E74" w:rsidRDefault="00BB1650" w:rsidP="005E091D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Piazza di Monte </w:t>
      </w:r>
      <w:proofErr w:type="spellStart"/>
      <w:r w:rsidRPr="001B4E74">
        <w:rPr>
          <w:rFonts w:ascii="Garamond" w:eastAsia="Times New Roman" w:hAnsi="Garamond" w:cs="Times New Roman"/>
          <w:lang w:val="it-IT" w:eastAsia="it-IT"/>
        </w:rPr>
        <w:t>Citorio</w:t>
      </w:r>
      <w:proofErr w:type="spellEnd"/>
      <w:r w:rsidRPr="001B4E74">
        <w:rPr>
          <w:rFonts w:ascii="Garamond" w:eastAsia="Times New Roman" w:hAnsi="Garamond" w:cs="Times New Roman"/>
          <w:lang w:val="it-IT" w:eastAsia="it-IT"/>
        </w:rPr>
        <w:t xml:space="preserve">, 121 </w:t>
      </w:r>
    </w:p>
    <w:p w14:paraId="13D3DB9C" w14:textId="77777777" w:rsidR="00883B86" w:rsidRPr="001B4E74" w:rsidRDefault="00BB1650" w:rsidP="00883B86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00186 Roma </w:t>
      </w:r>
    </w:p>
    <w:p w14:paraId="419CA2FF" w14:textId="77777777" w:rsidR="00BB1650" w:rsidRPr="001B4E74" w:rsidRDefault="00BB1650" w:rsidP="00883B86">
      <w:pPr>
        <w:spacing w:after="0" w:line="240" w:lineRule="auto"/>
        <w:jc w:val="both"/>
        <w:rPr>
          <w:rFonts w:ascii="Garamond" w:eastAsia="Times New Roman" w:hAnsi="Garamond" w:cs="Times New Roman"/>
          <w:lang w:val="it-IT" w:eastAsia="it-IT"/>
        </w:rPr>
      </w:pPr>
      <w:r w:rsidRPr="001B4E74">
        <w:rPr>
          <w:rFonts w:ascii="Garamond" w:eastAsia="Times New Roman" w:hAnsi="Garamond" w:cs="Times New Roman"/>
          <w:lang w:val="it-IT" w:eastAsia="it-IT"/>
        </w:rPr>
        <w:t xml:space="preserve">Tel. + 39 06 69677 1 </w:t>
      </w:r>
    </w:p>
    <w:p w14:paraId="3125FABD" w14:textId="77777777" w:rsidR="00BB1650" w:rsidRPr="001B4E74" w:rsidRDefault="00BB1650" w:rsidP="00883B86">
      <w:pPr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1B4E74">
        <w:rPr>
          <w:rFonts w:ascii="Garamond" w:eastAsia="Times New Roman" w:hAnsi="Garamond" w:cs="Times New Roman"/>
          <w:lang w:eastAsia="it-IT"/>
        </w:rPr>
        <w:t xml:space="preserve">Fax. + 39 06 69677 785 </w:t>
      </w:r>
    </w:p>
    <w:p w14:paraId="1910DFEE" w14:textId="77777777" w:rsidR="00BB1650" w:rsidRPr="001B4E74" w:rsidRDefault="00BB1650" w:rsidP="00883B86">
      <w:pPr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1B4E74">
        <w:rPr>
          <w:rFonts w:ascii="Garamond" w:eastAsia="Times New Roman" w:hAnsi="Garamond" w:cs="Times New Roman"/>
          <w:lang w:eastAsia="it-IT"/>
        </w:rPr>
        <w:t xml:space="preserve">Email: </w:t>
      </w:r>
      <w:hyperlink r:id="rId8" w:history="1">
        <w:r w:rsidRPr="001B4E74">
          <w:rPr>
            <w:rFonts w:ascii="Garamond" w:eastAsia="Times New Roman" w:hAnsi="Garamond" w:cs="Times New Roman"/>
            <w:color w:val="0563C1"/>
            <w:u w:val="single"/>
            <w:lang w:eastAsia="it-IT"/>
          </w:rPr>
          <w:t>garante@garanteprivacy.it</w:t>
        </w:r>
      </w:hyperlink>
      <w:r w:rsidRPr="001B4E74">
        <w:rPr>
          <w:rFonts w:ascii="Garamond" w:eastAsia="Times New Roman" w:hAnsi="Garamond" w:cs="Times New Roman"/>
          <w:lang w:eastAsia="it-IT"/>
        </w:rPr>
        <w:t xml:space="preserve"> </w:t>
      </w:r>
    </w:p>
    <w:p w14:paraId="376B7AF0" w14:textId="77777777" w:rsidR="00BB1650" w:rsidRPr="001B4E74" w:rsidRDefault="00BB1650" w:rsidP="00883B86">
      <w:pPr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proofErr w:type="spellStart"/>
      <w:r w:rsidRPr="001B4E74">
        <w:rPr>
          <w:rFonts w:ascii="Garamond" w:eastAsia="Times New Roman" w:hAnsi="Garamond" w:cs="Times New Roman"/>
          <w:lang w:eastAsia="it-IT"/>
        </w:rPr>
        <w:t>Sito</w:t>
      </w:r>
      <w:proofErr w:type="spellEnd"/>
      <w:r w:rsidRPr="001B4E74">
        <w:rPr>
          <w:rFonts w:ascii="Garamond" w:eastAsia="Times New Roman" w:hAnsi="Garamond" w:cs="Times New Roman"/>
          <w:lang w:eastAsia="it-IT"/>
        </w:rPr>
        <w:t xml:space="preserve"> web: </w:t>
      </w:r>
      <w:hyperlink r:id="rId9" w:history="1">
        <w:r w:rsidRPr="001B4E74">
          <w:rPr>
            <w:rFonts w:ascii="Garamond" w:eastAsia="Times New Roman" w:hAnsi="Garamond" w:cs="Times New Roman"/>
            <w:color w:val="0563C1"/>
            <w:u w:val="single"/>
            <w:lang w:eastAsia="it-IT"/>
          </w:rPr>
          <w:t>http: //www.garanteprivac y.it</w:t>
        </w:r>
      </w:hyperlink>
      <w:r w:rsidRPr="001B4E74">
        <w:rPr>
          <w:rFonts w:ascii="Garamond" w:eastAsia="Times New Roman" w:hAnsi="Garamond" w:cs="Times New Roman"/>
          <w:lang w:eastAsia="it-IT"/>
        </w:rPr>
        <w:t xml:space="preserve"> </w:t>
      </w:r>
    </w:p>
    <w:p w14:paraId="31581BFC" w14:textId="77777777" w:rsidR="00BB1650" w:rsidRPr="001B4E74" w:rsidRDefault="00BB1650" w:rsidP="005E091D">
      <w:pPr>
        <w:jc w:val="both"/>
        <w:rPr>
          <w:rFonts w:ascii="Garamond" w:eastAsia="Times New Roman" w:hAnsi="Garamond" w:cs="Times New Roman"/>
          <w:lang w:eastAsia="it-IT"/>
        </w:rPr>
      </w:pPr>
      <w:r w:rsidRPr="001B4E74">
        <w:rPr>
          <w:rFonts w:ascii="Garamond" w:eastAsia="Times New Roman" w:hAnsi="Garamond" w:cs="Times New Roman"/>
          <w:color w:val="0563C1"/>
          <w:lang w:eastAsia="it-IT"/>
        </w:rPr>
        <w:t> </w:t>
      </w:r>
    </w:p>
    <w:p w14:paraId="1C366160" w14:textId="77777777" w:rsidR="00BB1650" w:rsidRPr="001B4E74" w:rsidRDefault="00BB1650" w:rsidP="00BB1650">
      <w:pPr>
        <w:spacing w:after="0" w:line="240" w:lineRule="auto"/>
        <w:rPr>
          <w:rFonts w:ascii="Garamond" w:eastAsia="Times New Roman" w:hAnsi="Garamond" w:cs="Times New Roman"/>
          <w:lang w:eastAsia="it-IT"/>
        </w:rPr>
      </w:pPr>
      <w:r w:rsidRPr="001B4E74">
        <w:rPr>
          <w:rFonts w:ascii="Garamond" w:eastAsia="Times New Roman" w:hAnsi="Garamond" w:cs="Times New Roman"/>
          <w:lang w:eastAsia="it-IT"/>
        </w:rPr>
        <w:t> </w:t>
      </w:r>
    </w:p>
    <w:p w14:paraId="6D4256A5" w14:textId="77777777" w:rsidR="00BB1650" w:rsidRPr="001B4E74" w:rsidRDefault="00BB1650" w:rsidP="00BB1650">
      <w:pPr>
        <w:spacing w:after="0" w:line="240" w:lineRule="auto"/>
        <w:rPr>
          <w:rFonts w:ascii="Garamond" w:eastAsia="Times New Roman" w:hAnsi="Garamond" w:cs="Times New Roman"/>
          <w:lang w:eastAsia="it-IT"/>
        </w:rPr>
      </w:pPr>
      <w:bookmarkStart w:id="2" w:name="_Hlk514869167"/>
      <w:bookmarkStart w:id="3" w:name="_Hlk514869168"/>
      <w:bookmarkEnd w:id="2"/>
      <w:bookmarkEnd w:id="3"/>
      <w:r w:rsidRPr="001B4E74">
        <w:rPr>
          <w:rFonts w:ascii="Garamond" w:eastAsia="Times New Roman" w:hAnsi="Garamond" w:cs="Calibri"/>
          <w:lang w:eastAsia="it-IT"/>
        </w:rPr>
        <w:t> </w:t>
      </w:r>
    </w:p>
    <w:p w14:paraId="2502EFAE" w14:textId="77777777" w:rsidR="00847516" w:rsidRPr="001B4E74" w:rsidRDefault="00847516">
      <w:pPr>
        <w:rPr>
          <w:rFonts w:ascii="Garamond" w:hAnsi="Garamond"/>
        </w:rPr>
      </w:pPr>
    </w:p>
    <w:sectPr w:rsidR="00847516" w:rsidRPr="001B4E7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9391B" w14:textId="77777777" w:rsidR="00AB7968" w:rsidRDefault="00AB7968" w:rsidP="00BB1650">
      <w:pPr>
        <w:spacing w:after="0" w:line="240" w:lineRule="auto"/>
      </w:pPr>
      <w:r>
        <w:separator/>
      </w:r>
    </w:p>
  </w:endnote>
  <w:endnote w:type="continuationSeparator" w:id="0">
    <w:p w14:paraId="0C3D8716" w14:textId="77777777" w:rsidR="00AB7968" w:rsidRDefault="00AB7968" w:rsidP="00BB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C80ED" w14:textId="77777777" w:rsidR="00BB1650" w:rsidRPr="00BB1650" w:rsidRDefault="00BB1650" w:rsidP="00BB165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BB1650">
      <w:rPr>
        <w:rFonts w:ascii="Times New Roman" w:eastAsia="Times New Roman" w:hAnsi="Times New Roman" w:cs="Times New Roman"/>
        <w:sz w:val="16"/>
        <w:szCs w:val="16"/>
        <w:lang w:val="it-IT" w:eastAsia="it-IT"/>
      </w:rPr>
      <w:t>Rev. 1.4</w:t>
    </w:r>
    <w:r w:rsidRPr="00BB1650">
      <w:rPr>
        <w:rFonts w:ascii="Times New Roman" w:eastAsia="Times New Roman" w:hAnsi="Times New Roman" w:cs="Times New Roman"/>
        <w:sz w:val="24"/>
        <w:szCs w:val="24"/>
        <w:lang w:val="it-IT" w:eastAsia="it-IT"/>
      </w:rPr>
      <w:t xml:space="preserve"> </w:t>
    </w:r>
    <w:r w:rsidRPr="00BB1650">
      <w:rPr>
        <w:rFonts w:ascii="Times New Roman" w:eastAsia="Times New Roman" w:hAnsi="Times New Roman" w:cs="Times New Roman"/>
        <w:sz w:val="16"/>
        <w:szCs w:val="16"/>
        <w:lang w:val="it-IT" w:eastAsia="it-IT"/>
      </w:rPr>
      <w:t>-</w:t>
    </w:r>
    <w:r w:rsidRPr="00BB1650">
      <w:rPr>
        <w:rFonts w:ascii="Times New Roman" w:eastAsia="Times New Roman" w:hAnsi="Times New Roman" w:cs="Times New Roman"/>
        <w:sz w:val="24"/>
        <w:szCs w:val="24"/>
        <w:lang w:val="it-IT" w:eastAsia="it-IT"/>
      </w:rPr>
      <w:t xml:space="preserve"> </w:t>
    </w:r>
    <w:r w:rsidRPr="00BB1650">
      <w:rPr>
        <w:rFonts w:ascii="Times New Roman" w:eastAsia="Times New Roman" w:hAnsi="Times New Roman" w:cs="Times New Roman"/>
        <w:sz w:val="16"/>
        <w:szCs w:val="16"/>
        <w:lang w:val="it-IT" w:eastAsia="it-IT"/>
      </w:rPr>
      <w:t>Settembre</w:t>
    </w:r>
    <w:r w:rsidRPr="00BB1650">
      <w:rPr>
        <w:rFonts w:ascii="Times New Roman" w:eastAsia="Times New Roman" w:hAnsi="Times New Roman" w:cs="Times New Roman"/>
        <w:sz w:val="24"/>
        <w:szCs w:val="24"/>
        <w:lang w:val="it-IT" w:eastAsia="it-IT"/>
      </w:rPr>
      <w:t xml:space="preserve"> </w:t>
    </w:r>
    <w:r w:rsidRPr="00BB1650">
      <w:rPr>
        <w:rFonts w:ascii="Times New Roman" w:eastAsia="Times New Roman" w:hAnsi="Times New Roman" w:cs="Times New Roman"/>
        <w:sz w:val="16"/>
        <w:szCs w:val="16"/>
        <w:lang w:val="it-IT" w:eastAsia="it-IT"/>
      </w:rPr>
      <w:t>2018</w:t>
    </w:r>
    <w:r w:rsidRPr="00BB1650">
      <w:rPr>
        <w:rFonts w:ascii="Times New Roman" w:eastAsia="Times New Roman" w:hAnsi="Times New Roman" w:cs="Times New Roman"/>
        <w:sz w:val="24"/>
        <w:szCs w:val="24"/>
        <w:lang w:val="it-IT"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2EC43" w14:textId="77777777" w:rsidR="00AB7968" w:rsidRDefault="00AB7968" w:rsidP="00BB1650">
      <w:pPr>
        <w:spacing w:after="0" w:line="240" w:lineRule="auto"/>
      </w:pPr>
      <w:r>
        <w:separator/>
      </w:r>
    </w:p>
  </w:footnote>
  <w:footnote w:type="continuationSeparator" w:id="0">
    <w:p w14:paraId="382C39EF" w14:textId="77777777" w:rsidR="00AB7968" w:rsidRDefault="00AB7968" w:rsidP="00BB1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06533"/>
    <w:multiLevelType w:val="multilevel"/>
    <w:tmpl w:val="3AFC39F2"/>
    <w:lvl w:ilvl="0">
      <w:start w:val="1"/>
      <w:numFmt w:val="bullet"/>
      <w:lvlText w:val=""/>
      <w:lvlJc w:val="left"/>
      <w:pPr>
        <w:tabs>
          <w:tab w:val="num" w:pos="193"/>
        </w:tabs>
        <w:ind w:left="19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33"/>
        </w:tabs>
        <w:ind w:left="163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53"/>
        </w:tabs>
        <w:ind w:left="235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93"/>
        </w:tabs>
        <w:ind w:left="379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13"/>
        </w:tabs>
        <w:ind w:left="451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676A5"/>
    <w:multiLevelType w:val="hybridMultilevel"/>
    <w:tmpl w:val="B9928E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AD1A39"/>
    <w:multiLevelType w:val="hybridMultilevel"/>
    <w:tmpl w:val="8B4EAD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50"/>
    <w:rsid w:val="000245B2"/>
    <w:rsid w:val="00044D66"/>
    <w:rsid w:val="000C5D61"/>
    <w:rsid w:val="000C773A"/>
    <w:rsid w:val="000D451D"/>
    <w:rsid w:val="00111353"/>
    <w:rsid w:val="001A1A51"/>
    <w:rsid w:val="001A7ED5"/>
    <w:rsid w:val="001B4E74"/>
    <w:rsid w:val="00240737"/>
    <w:rsid w:val="00272ACB"/>
    <w:rsid w:val="002B25DE"/>
    <w:rsid w:val="00334C02"/>
    <w:rsid w:val="003D33A0"/>
    <w:rsid w:val="0045550C"/>
    <w:rsid w:val="004A1AA1"/>
    <w:rsid w:val="004A33B6"/>
    <w:rsid w:val="0058782E"/>
    <w:rsid w:val="005E091D"/>
    <w:rsid w:val="006F21BB"/>
    <w:rsid w:val="0071324D"/>
    <w:rsid w:val="00792325"/>
    <w:rsid w:val="007D27B1"/>
    <w:rsid w:val="007E5BB2"/>
    <w:rsid w:val="00831B4F"/>
    <w:rsid w:val="00847516"/>
    <w:rsid w:val="00851A50"/>
    <w:rsid w:val="00883B86"/>
    <w:rsid w:val="008A11C2"/>
    <w:rsid w:val="008D020C"/>
    <w:rsid w:val="0099639D"/>
    <w:rsid w:val="00A45F40"/>
    <w:rsid w:val="00A806A4"/>
    <w:rsid w:val="00A81247"/>
    <w:rsid w:val="00AB7968"/>
    <w:rsid w:val="00B92BB1"/>
    <w:rsid w:val="00BB1650"/>
    <w:rsid w:val="00C0333D"/>
    <w:rsid w:val="00C4568D"/>
    <w:rsid w:val="00CA247A"/>
    <w:rsid w:val="00D006F7"/>
    <w:rsid w:val="00D16433"/>
    <w:rsid w:val="00D27F08"/>
    <w:rsid w:val="00D45A3F"/>
    <w:rsid w:val="00D52333"/>
    <w:rsid w:val="00E5366A"/>
    <w:rsid w:val="00E72BF0"/>
    <w:rsid w:val="00F6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16F2"/>
  <w15:chartTrackingRefBased/>
  <w15:docId w15:val="{FE90CCFC-7E32-4065-B4AE-E77BA13F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B1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translate">
    <w:name w:val="notranslate"/>
    <w:basedOn w:val="Carpredefinitoparagrafo"/>
    <w:rsid w:val="00BB1650"/>
  </w:style>
  <w:style w:type="character" w:styleId="Collegamentoipertestuale">
    <w:name w:val="Hyperlink"/>
    <w:basedOn w:val="Carpredefinitoparagrafo"/>
    <w:uiPriority w:val="99"/>
    <w:unhideWhenUsed/>
    <w:rsid w:val="00BB165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B1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1650"/>
  </w:style>
  <w:style w:type="paragraph" w:styleId="Pidipagina">
    <w:name w:val="footer"/>
    <w:basedOn w:val="Normale"/>
    <w:link w:val="PidipaginaCarattere"/>
    <w:uiPriority w:val="99"/>
    <w:unhideWhenUsed/>
    <w:rsid w:val="00BB1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1650"/>
  </w:style>
  <w:style w:type="paragraph" w:styleId="Paragrafoelenco">
    <w:name w:val="List Paragraph"/>
    <w:basedOn w:val="Normale"/>
    <w:uiPriority w:val="34"/>
    <w:qFormat/>
    <w:rsid w:val="0024073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E72BF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aranteprivacy.i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GDPR@lu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en&amp;prev=_t&amp;sl=en&amp;tl=it&amp;u=http://www.garanteprivacy.i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F7D77053477428983D9AE390E1493" ma:contentTypeVersion="10" ma:contentTypeDescription="Create a new document." ma:contentTypeScope="" ma:versionID="bc6dac0cd0e4724036ed2d541d6d4b98">
  <xsd:schema xmlns:xsd="http://www.w3.org/2001/XMLSchema" xmlns:xs="http://www.w3.org/2001/XMLSchema" xmlns:p="http://schemas.microsoft.com/office/2006/metadata/properties" xmlns:ns2="acef2712-0a9e-49a4-8dc6-830cf76c6ae7" xmlns:ns3="7d07fdbf-72d9-4fb8-8702-f11b6f0edf19" targetNamespace="http://schemas.microsoft.com/office/2006/metadata/properties" ma:root="true" ma:fieldsID="be1e6c3d83212ac00500d953e52c967f" ns2:_="" ns3:_="">
    <xsd:import namespace="acef2712-0a9e-49a4-8dc6-830cf76c6ae7"/>
    <xsd:import namespace="7d07fdbf-72d9-4fb8-8702-f11b6f0ed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Project_x0020_Manage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f2712-0a9e-49a4-8dc6-830cf76c6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roject_x0020_Manager" ma:index="15" nillable="true" ma:displayName="Project Manager" ma:internalName="Project_x0020_Manager">
      <xsd:simpleType>
        <xsd:restriction base="dms:Text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7fdbf-72d9-4fb8-8702-f11b6f0ed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Manager xmlns="acef2712-0a9e-49a4-8dc6-830cf76c6ae7" xsi:nil="true"/>
  </documentManagement>
</p:properties>
</file>

<file path=customXml/itemProps1.xml><?xml version="1.0" encoding="utf-8"?>
<ds:datastoreItem xmlns:ds="http://schemas.openxmlformats.org/officeDocument/2006/customXml" ds:itemID="{96AB36F7-66C0-4B3E-83D1-DCA728FBBB56}"/>
</file>

<file path=customXml/itemProps2.xml><?xml version="1.0" encoding="utf-8"?>
<ds:datastoreItem xmlns:ds="http://schemas.openxmlformats.org/officeDocument/2006/customXml" ds:itemID="{84BB9E5F-828E-47D2-85D4-3ED92701B039}"/>
</file>

<file path=customXml/itemProps3.xml><?xml version="1.0" encoding="utf-8"?>
<ds:datastoreItem xmlns:ds="http://schemas.openxmlformats.org/officeDocument/2006/customXml" ds:itemID="{EF92BCC8-DAC6-40EA-9B2E-61A8270A77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Loyola University Chicago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Abdurrafey</dc:creator>
  <cp:keywords/>
  <dc:description/>
  <cp:lastModifiedBy>g s</cp:lastModifiedBy>
  <cp:revision>5</cp:revision>
  <cp:lastPrinted>2019-04-02T14:48:00Z</cp:lastPrinted>
  <dcterms:created xsi:type="dcterms:W3CDTF">2019-05-20T15:38:00Z</dcterms:created>
  <dcterms:modified xsi:type="dcterms:W3CDTF">2019-05-20T16:18:00Z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0x0101007A6F7D77053477428983D9AE390E1493</vt:lpwstr>
  </property>
</Properties>
</file>